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6AD22268"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3EEA399B"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573628">
        <w:rPr>
          <w:rFonts w:ascii="Sylfaen" w:hAnsi="Sylfaen" w:cs="Sylfaen"/>
          <w:lang w:val="ka-GE"/>
        </w:rPr>
        <w:t>30 ივნისისა, ამასთან დანართი N3 და დანართი N5-ში ყვითლად მონიშნული პოზიციების მოწოდება უნდა განხორციელდეს ორ ეტაპად ნახევარ-ნახევარი რაოდენობით დამკვეთის შეტყობინების შესაბამისად 6 თვეში ერთხელ</w:t>
      </w:r>
      <w:r w:rsidR="00595F99">
        <w:rPr>
          <w:rFonts w:ascii="Sylfaen" w:hAnsi="Sylfaen" w:cs="Sylfaen"/>
          <w:lang w:val="ka-GE"/>
        </w:rPr>
        <w:t>.</w:t>
      </w:r>
    </w:p>
    <w:p w14:paraId="492EBBD2" w14:textId="44E9C02C" w:rsidR="00154247" w:rsidRDefault="00154247" w:rsidP="00386E66">
      <w:pPr>
        <w:jc w:val="both"/>
        <w:rPr>
          <w:rFonts w:ascii="Sylfaen" w:hAnsi="Sylfaen" w:cs="Sylfaen"/>
          <w:lang w:val="ka-GE"/>
        </w:rPr>
      </w:pPr>
      <w:r>
        <w:rPr>
          <w:rFonts w:ascii="Sylfaen" w:hAnsi="Sylfaen" w:cs="Sylfaen"/>
          <w:lang w:val="ka-GE"/>
        </w:rPr>
        <w:t xml:space="preserve">-მოწოდებული რეაგენტების ვადა უნდა იყოს </w:t>
      </w:r>
      <w:r w:rsidRPr="00A916F6">
        <w:rPr>
          <w:rFonts w:ascii="Sylfaen" w:hAnsi="Sylfaen" w:cs="Sylfaen"/>
          <w:b/>
          <w:lang w:val="ka-GE"/>
        </w:rPr>
        <w:t>მინიმუმ ერთი წელი;</w:t>
      </w:r>
    </w:p>
    <w:p w14:paraId="567E2190" w14:textId="79750255" w:rsidR="00154247" w:rsidRDefault="00154247" w:rsidP="00386E66">
      <w:pPr>
        <w:jc w:val="both"/>
        <w:rPr>
          <w:rFonts w:ascii="Sylfaen" w:hAnsi="Sylfaen" w:cs="Sylfaen"/>
          <w:lang w:val="ka-GE"/>
        </w:rPr>
      </w:pP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A916F6" w:rsidRDefault="000B1F3B" w:rsidP="00386E66">
      <w:pPr>
        <w:spacing w:after="0" w:line="240" w:lineRule="auto"/>
        <w:jc w:val="both"/>
        <w:rPr>
          <w:rFonts w:ascii="Sylfaen" w:hAnsi="Sylfaen" w:cs="Sylfaen"/>
          <w:b/>
          <w:bCs/>
          <w:i/>
          <w:color w:val="FF0000"/>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A916F6">
        <w:rPr>
          <w:rFonts w:ascii="Sylfaen" w:hAnsi="Sylfaen" w:cs="Sylfaen"/>
          <w:b/>
          <w:bCs/>
          <w:i/>
          <w:color w:val="FF0000"/>
          <w:lang w:val="ka-GE"/>
        </w:rPr>
        <w:t xml:space="preserve">არ უნდა მოხდეს დაკვეთილი რაოდენობების კორექტირება.  </w:t>
      </w:r>
    </w:p>
    <w:p w14:paraId="73EADDF9" w14:textId="66FFD53B" w:rsidR="00440A96" w:rsidRPr="00A916F6" w:rsidRDefault="00386E66" w:rsidP="00386E66">
      <w:pPr>
        <w:jc w:val="both"/>
        <w:rPr>
          <w:rFonts w:ascii="Sylfaen" w:hAnsi="Sylfaen"/>
          <w:i/>
          <w:color w:val="FF0000"/>
          <w:lang w:val="ka-GE"/>
        </w:rPr>
      </w:pPr>
      <w:r w:rsidRPr="00A916F6">
        <w:rPr>
          <w:rFonts w:ascii="Sylfaen" w:hAnsi="Sylfaen"/>
          <w:b/>
          <w:i/>
          <w:color w:val="FF0000"/>
          <w:lang w:val="ka-GE"/>
        </w:rPr>
        <w:t>შევსების დროს არ უნდა შეიცვალოს ფაილის ფორმატი</w:t>
      </w:r>
      <w:r w:rsidR="00A916F6">
        <w:rPr>
          <w:rFonts w:ascii="Sylfaen" w:hAnsi="Sylfaen"/>
          <w:b/>
          <w:i/>
          <w:color w:val="FF0000"/>
        </w:rPr>
        <w:t xml:space="preserve"> </w:t>
      </w:r>
      <w:r w:rsidR="00EB11E8" w:rsidRPr="00A916F6">
        <w:rPr>
          <w:rFonts w:ascii="Sylfaen" w:hAnsi="Sylfaen"/>
          <w:b/>
          <w:i/>
          <w:color w:val="FF0000"/>
          <w:lang w:val="ka-GE"/>
        </w:rPr>
        <w:t>(უცვლელი უნდა დარჩეს განზომილების ერთეული და რაოდენობა</w:t>
      </w:r>
      <w:r w:rsidR="00A916F6">
        <w:rPr>
          <w:rFonts w:ascii="Sylfaen" w:hAnsi="Sylfaen"/>
          <w:b/>
          <w:i/>
          <w:color w:val="FF0000"/>
        </w:rPr>
        <w:t xml:space="preserve"> </w:t>
      </w:r>
      <w:r w:rsidR="00A916F6">
        <w:rPr>
          <w:rFonts w:ascii="Sylfaen" w:hAnsi="Sylfaen"/>
          <w:b/>
          <w:i/>
          <w:color w:val="FF0000"/>
          <w:lang w:val="ka-GE"/>
        </w:rPr>
        <w:t>და ყველა პოზიცია</w:t>
      </w:r>
      <w:r w:rsidR="00EB11E8" w:rsidRPr="00A916F6">
        <w:rPr>
          <w:rFonts w:ascii="Sylfaen" w:hAnsi="Sylfaen"/>
          <w:b/>
          <w:i/>
          <w:color w:val="FF0000"/>
          <w:lang w:val="ka-GE"/>
        </w:rPr>
        <w:t>)</w:t>
      </w:r>
      <w:r w:rsidRPr="00A916F6">
        <w:rPr>
          <w:rFonts w:ascii="Sylfaen" w:hAnsi="Sylfaen"/>
          <w:b/>
          <w:i/>
          <w:color w:val="FF0000"/>
          <w:lang w:val="ka-GE"/>
        </w:rPr>
        <w:t>.</w:t>
      </w:r>
      <w:r w:rsidRPr="00A916F6">
        <w:rPr>
          <w:rFonts w:ascii="Sylfaen" w:hAnsi="Sylfaen"/>
          <w:i/>
          <w:color w:val="FF0000"/>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F9F86F2"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w:t>
      </w:r>
      <w:r w:rsidR="00742DC5">
        <w:rPr>
          <w:rFonts w:ascii="Sylfaen" w:hAnsi="Sylfaen" w:cs="Sylfaen"/>
          <w:lang w:val="ka-GE"/>
        </w:rPr>
        <w:lastRenderedPageBreak/>
        <w:t xml:space="preserve">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r w:rsidR="0020614B">
        <w:rPr>
          <w:rFonts w:ascii="Sylfaen" w:hAnsi="Sylfaen" w:cs="Sylfaen"/>
          <w:b/>
          <w:color w:val="222222"/>
          <w:u w:val="single"/>
          <w:shd w:val="clear" w:color="auto" w:fill="FFFFFF"/>
          <w:lang w:val="ka-GE"/>
        </w:rPr>
        <w:t xml:space="preserve"> </w:t>
      </w:r>
    </w:p>
    <w:p w14:paraId="78A9B231" w14:textId="38F44215" w:rsidR="0020614B" w:rsidRDefault="0020614B" w:rsidP="00386E66">
      <w:pPr>
        <w:jc w:val="both"/>
        <w:rPr>
          <w:rFonts w:ascii="Sylfaen" w:hAnsi="Sylfaen" w:cs="Sylfaen"/>
          <w:b/>
          <w:color w:val="222222"/>
          <w:u w:val="single"/>
          <w:shd w:val="clear" w:color="auto" w:fill="FFFFFF"/>
          <w:lang w:val="ka-GE"/>
        </w:rPr>
      </w:pPr>
      <w:r>
        <w:rPr>
          <w:rFonts w:ascii="Sylfaen" w:hAnsi="Sylfaen" w:cs="Sylfaen"/>
          <w:b/>
          <w:color w:val="222222"/>
          <w:u w:val="single"/>
          <w:shd w:val="clear" w:color="auto" w:fill="FFFFFF"/>
          <w:lang w:val="ka-GE"/>
        </w:rPr>
        <w:t xml:space="preserve">ფასები მოცემული უნდა იყოს მხოლოდ ეროვნულ ვალუტაში დღგ-სა და ყველა კანონით განსაზღვრული გადასახადის ჩათვლით. </w:t>
      </w:r>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1BE5796A"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w:t>
      </w:r>
      <w:r w:rsidR="00EB11E8">
        <w:rPr>
          <w:rFonts w:ascii="Sylfaen" w:hAnsi="Sylfaen" w:cs="Sylfaen"/>
          <w:lang w:val="ka-GE"/>
        </w:rPr>
        <w:t xml:space="preserve">ამასთან </w:t>
      </w:r>
      <w:bookmarkStart w:id="0" w:name="_GoBack"/>
      <w:bookmarkEnd w:id="0"/>
      <w:r w:rsidR="00EB11E8">
        <w:rPr>
          <w:rFonts w:ascii="Sylfaen" w:hAnsi="Sylfaen" w:cs="Sylfaen"/>
          <w:lang w:val="ka-GE"/>
        </w:rPr>
        <w:t xml:space="preserve">დანართი N5-ში ყვითლად მონიშნული პოზიციების მოწოდება უნდა განხორციელდეს ორ ეტაპად ნახევარ-ნახევარი რაოდენობით დამკვეთის შეტყობინების შესაბამისად 6 თვეში ერთხელ </w:t>
      </w:r>
      <w:r w:rsidR="00386E66">
        <w:rPr>
          <w:rFonts w:ascii="Sylfaen" w:hAnsi="Sylfaen" w:cs="Sylfaen"/>
          <w:lang w:val="ka-GE"/>
        </w:rPr>
        <w:t xml:space="preserve">მისამართზე: ქ.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77777777" w:rsidR="00E711C6" w:rsidRDefault="00E711C6" w:rsidP="00386E66">
      <w:pPr>
        <w:spacing w:after="0" w:line="240" w:lineRule="auto"/>
        <w:jc w:val="both"/>
        <w:rPr>
          <w:rFonts w:ascii="Sylfaen" w:hAnsi="Sylfaen" w:cs="Sylfaen"/>
          <w:lang w:val="ka-GE"/>
        </w:rPr>
      </w:pPr>
    </w:p>
    <w:p w14:paraId="279FBE52" w14:textId="2BDE353F"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3658AD" w:rsidRPr="003658AD">
        <w:rPr>
          <w:rFonts w:ascii="Sylfaen" w:hAnsi="Sylfaen" w:cs="Sylfaen"/>
          <w:b/>
          <w:lang w:val="ka-GE"/>
        </w:rPr>
        <w:t xml:space="preserve">ხელშეკრულების გაფორმება და </w:t>
      </w:r>
      <w:r w:rsidR="00000015" w:rsidRPr="003658AD">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06AD7E51" w14:textId="4CE7609B" w:rsidR="003658AD" w:rsidRDefault="003658AD" w:rsidP="003658AD">
      <w:pPr>
        <w:spacing w:after="0" w:line="240" w:lineRule="auto"/>
        <w:jc w:val="both"/>
        <w:rPr>
          <w:rFonts w:ascii="Sylfaen" w:hAnsi="Sylfaen" w:cs="Sylfaen"/>
          <w:b/>
          <w:lang w:val="ka-GE"/>
        </w:rPr>
      </w:pPr>
    </w:p>
    <w:p w14:paraId="6371F100" w14:textId="684692AD" w:rsidR="003658AD" w:rsidRPr="003658AD" w:rsidRDefault="003658AD" w:rsidP="003658AD">
      <w:pPr>
        <w:spacing w:after="0" w:line="240" w:lineRule="auto"/>
        <w:jc w:val="both"/>
        <w:rPr>
          <w:rFonts w:ascii="Sylfaen" w:hAnsi="Sylfaen" w:cs="Sylfaen"/>
          <w:lang w:val="ka-GE"/>
        </w:rPr>
      </w:pPr>
      <w:r>
        <w:rPr>
          <w:rFonts w:ascii="Sylfaen" w:hAnsi="Sylfaen" w:cs="Sylfaen"/>
          <w:lang w:val="ka-GE"/>
        </w:rPr>
        <w:t xml:space="preserve">გამარჯვებულ კომპანიასთან გასაფორმებელი </w:t>
      </w:r>
      <w:r w:rsidRPr="003658AD">
        <w:rPr>
          <w:rFonts w:ascii="Sylfaen" w:hAnsi="Sylfaen" w:cs="Sylfaen"/>
          <w:lang w:val="ka-GE"/>
        </w:rPr>
        <w:t>ხელშეკურლებ</w:t>
      </w:r>
      <w:r>
        <w:rPr>
          <w:rFonts w:ascii="Sylfaen" w:hAnsi="Sylfaen" w:cs="Sylfaen"/>
          <w:lang w:val="ka-GE"/>
        </w:rPr>
        <w:t xml:space="preserve">ის ძირითადი პირობები მოცემულია თანდარტთული დანართი N2-ის სახით. </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15F54527"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462FFF02" w14:textId="77777777" w:rsidR="00AA726B" w:rsidRPr="00AA726B" w:rsidRDefault="00AA726B" w:rsidP="00154247">
      <w:pPr>
        <w:pStyle w:val="ListParagraph"/>
        <w:spacing w:before="240" w:after="160"/>
        <w:ind w:left="0"/>
        <w:jc w:val="both"/>
        <w:rPr>
          <w:rFonts w:ascii="Sylfaen" w:hAnsi="Sylfaen"/>
          <w:b/>
          <w:lang w:val="ka-GE"/>
        </w:rPr>
      </w:pP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lastRenderedPageBreak/>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lastRenderedPageBreak/>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791B" w14:textId="77777777" w:rsidR="00554EC1" w:rsidRDefault="00554EC1" w:rsidP="007902EA">
      <w:pPr>
        <w:spacing w:after="0" w:line="240" w:lineRule="auto"/>
      </w:pPr>
      <w:r>
        <w:separator/>
      </w:r>
    </w:p>
  </w:endnote>
  <w:endnote w:type="continuationSeparator" w:id="0">
    <w:p w14:paraId="5757DAAA" w14:textId="77777777" w:rsidR="00554EC1" w:rsidRDefault="00554EC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29DD91" w:rsidR="004A3BD8" w:rsidRDefault="004A3BD8">
        <w:pPr>
          <w:pStyle w:val="Footer"/>
          <w:jc w:val="right"/>
        </w:pPr>
        <w:r>
          <w:fldChar w:fldCharType="begin"/>
        </w:r>
        <w:r>
          <w:instrText xml:space="preserve"> PAGE   \* MERGEFORMAT </w:instrText>
        </w:r>
        <w:r>
          <w:fldChar w:fldCharType="separate"/>
        </w:r>
        <w:r w:rsidR="00F33A3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302A" w14:textId="77777777" w:rsidR="00554EC1" w:rsidRDefault="00554EC1" w:rsidP="007902EA">
      <w:pPr>
        <w:spacing w:after="0" w:line="240" w:lineRule="auto"/>
      </w:pPr>
      <w:r>
        <w:separator/>
      </w:r>
    </w:p>
  </w:footnote>
  <w:footnote w:type="continuationSeparator" w:id="0">
    <w:p w14:paraId="43FB7BBA" w14:textId="77777777" w:rsidR="00554EC1" w:rsidRDefault="00554EC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F576D"/>
    <w:multiLevelType w:val="hybridMultilevel"/>
    <w:tmpl w:val="5FA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2"/>
  </w:num>
  <w:num w:numId="5">
    <w:abstractNumId w:val="17"/>
  </w:num>
  <w:num w:numId="6">
    <w:abstractNumId w:val="6"/>
  </w:num>
  <w:num w:numId="7">
    <w:abstractNumId w:val="5"/>
  </w:num>
  <w:num w:numId="8">
    <w:abstractNumId w:val="35"/>
  </w:num>
  <w:num w:numId="9">
    <w:abstractNumId w:val="39"/>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7"/>
  </w:num>
  <w:num w:numId="17">
    <w:abstractNumId w:val="28"/>
  </w:num>
  <w:num w:numId="18">
    <w:abstractNumId w:val="25"/>
  </w:num>
  <w:num w:numId="19">
    <w:abstractNumId w:val="10"/>
  </w:num>
  <w:num w:numId="20">
    <w:abstractNumId w:val="2"/>
  </w:num>
  <w:num w:numId="21">
    <w:abstractNumId w:val="41"/>
  </w:num>
  <w:num w:numId="22">
    <w:abstractNumId w:val="43"/>
  </w:num>
  <w:num w:numId="23">
    <w:abstractNumId w:val="16"/>
  </w:num>
  <w:num w:numId="24">
    <w:abstractNumId w:val="38"/>
  </w:num>
  <w:num w:numId="25">
    <w:abstractNumId w:val="12"/>
  </w:num>
  <w:num w:numId="26">
    <w:abstractNumId w:val="33"/>
  </w:num>
  <w:num w:numId="27">
    <w:abstractNumId w:val="4"/>
  </w:num>
  <w:num w:numId="28">
    <w:abstractNumId w:val="31"/>
  </w:num>
  <w:num w:numId="29">
    <w:abstractNumId w:val="29"/>
  </w:num>
  <w:num w:numId="30">
    <w:abstractNumId w:val="36"/>
  </w:num>
  <w:num w:numId="31">
    <w:abstractNumId w:val="40"/>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 w:numId="4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3A0D"/>
    <w:rsid w:val="000D5BB4"/>
    <w:rsid w:val="000D68A2"/>
    <w:rsid w:val="000E5384"/>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614B"/>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658AD"/>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1775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C5F34"/>
    <w:rsid w:val="004D3679"/>
    <w:rsid w:val="004D3D1C"/>
    <w:rsid w:val="004D747F"/>
    <w:rsid w:val="004E0822"/>
    <w:rsid w:val="004F0ACD"/>
    <w:rsid w:val="004F6209"/>
    <w:rsid w:val="00503F94"/>
    <w:rsid w:val="005111AB"/>
    <w:rsid w:val="00515452"/>
    <w:rsid w:val="0052656B"/>
    <w:rsid w:val="00536345"/>
    <w:rsid w:val="00540038"/>
    <w:rsid w:val="00544856"/>
    <w:rsid w:val="00554EC1"/>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16F6"/>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7BB"/>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3A32"/>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500A-2C97-4A78-A5E2-8DBF50F6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27</cp:revision>
  <cp:lastPrinted>2015-07-27T06:36:00Z</cp:lastPrinted>
  <dcterms:created xsi:type="dcterms:W3CDTF">2021-02-08T20:05:00Z</dcterms:created>
  <dcterms:modified xsi:type="dcterms:W3CDTF">2022-01-28T12:26:00Z</dcterms:modified>
</cp:coreProperties>
</file>